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682D" w:rsidRDefault="00A3682D" w:rsidP="00A3682D">
      <w:pPr>
        <w:pStyle w:val="Nagwek1"/>
      </w:pPr>
      <w:bookmarkStart w:id="0" w:name="_Toc172723597"/>
      <w:r w:rsidRPr="00926634">
        <w:t>Cele rewitalizacji oraz odpowiadające im kierunki działań</w:t>
      </w:r>
      <w:bookmarkEnd w:id="0"/>
    </w:p>
    <w:p w:rsidR="00A3682D" w:rsidRDefault="00A3682D" w:rsidP="00A3682D">
      <w:r w:rsidRPr="009F6139">
        <w:rPr>
          <w:sz w:val="24"/>
          <w:szCs w:val="24"/>
        </w:rPr>
        <w:t>Cel główny rewitalizacji Miasta Gliwice:</w:t>
      </w:r>
    </w:p>
    <w:p w:rsidR="00A3682D" w:rsidRPr="00A14137" w:rsidRDefault="00A3682D" w:rsidP="00A3682D">
      <w:pPr>
        <w:pStyle w:val="pf0"/>
        <w:jc w:val="center"/>
        <w:rPr>
          <w:rFonts w:ascii="Arial" w:hAnsi="Arial" w:cs="Arial"/>
          <w:b/>
          <w:bCs/>
          <w:sz w:val="28"/>
          <w:szCs w:val="28"/>
        </w:rPr>
      </w:pPr>
      <w:r w:rsidRPr="009F6139">
        <w:rPr>
          <w:rStyle w:val="cf01"/>
          <w:b/>
          <w:bCs/>
        </w:rPr>
        <w:t xml:space="preserve">Wyprowadzenie z sytuacji kryzysowej </w:t>
      </w:r>
      <w:r w:rsidRPr="009F6139">
        <w:rPr>
          <w:rStyle w:val="cf01"/>
          <w:rFonts w:eastAsiaTheme="majorEastAsia"/>
          <w:b/>
          <w:bCs/>
        </w:rPr>
        <w:t xml:space="preserve">dotkniętych nią grup </w:t>
      </w:r>
      <w:r w:rsidRPr="009F6139">
        <w:rPr>
          <w:rStyle w:val="cf01"/>
          <w:b/>
          <w:bCs/>
        </w:rPr>
        <w:t>społecznych i</w:t>
      </w:r>
      <w:r>
        <w:rPr>
          <w:rStyle w:val="cf01"/>
          <w:b/>
          <w:bCs/>
        </w:rPr>
        <w:t> </w:t>
      </w:r>
      <w:r w:rsidRPr="009F6139">
        <w:rPr>
          <w:rStyle w:val="cf01"/>
          <w:b/>
          <w:bCs/>
        </w:rPr>
        <w:t>poprawa jakości życia w obszarze rewitalizacji</w:t>
      </w:r>
    </w:p>
    <w:p w:rsidR="00A3682D" w:rsidRPr="00A27843" w:rsidRDefault="00A3682D" w:rsidP="00A3682D">
      <w:pPr>
        <w:spacing w:after="0" w:line="360" w:lineRule="auto"/>
        <w:jc w:val="both"/>
        <w:rPr>
          <w:sz w:val="24"/>
          <w:szCs w:val="24"/>
        </w:rPr>
      </w:pPr>
      <w:r w:rsidRPr="00A27843">
        <w:rPr>
          <w:sz w:val="24"/>
          <w:szCs w:val="24"/>
        </w:rPr>
        <w:t>Cele i kierunki rewitalizacji Miasta Gliwice:</w:t>
      </w:r>
    </w:p>
    <w:p w:rsidR="00A3682D" w:rsidRPr="00A27843" w:rsidRDefault="00A3682D" w:rsidP="00A3682D">
      <w:pPr>
        <w:spacing w:after="0" w:line="360" w:lineRule="auto"/>
        <w:jc w:val="both"/>
        <w:rPr>
          <w:sz w:val="24"/>
          <w:szCs w:val="24"/>
        </w:rPr>
      </w:pPr>
      <w:r w:rsidRPr="00A27843">
        <w:rPr>
          <w:b/>
          <w:color w:val="000000"/>
          <w:sz w:val="24"/>
          <w:szCs w:val="24"/>
        </w:rPr>
        <w:t>Cel rewitalizacji:</w:t>
      </w:r>
      <w:r>
        <w:rPr>
          <w:b/>
          <w:color w:val="000000"/>
          <w:sz w:val="24"/>
          <w:szCs w:val="24"/>
        </w:rPr>
        <w:t xml:space="preserve"> </w:t>
      </w:r>
      <w:r w:rsidRPr="00A27843">
        <w:rPr>
          <w:b/>
          <w:color w:val="000000"/>
          <w:sz w:val="24"/>
          <w:szCs w:val="24"/>
        </w:rPr>
        <w:t>C1. Wysoka</w:t>
      </w:r>
      <w:r>
        <w:rPr>
          <w:b/>
          <w:color w:val="000000"/>
          <w:sz w:val="24"/>
          <w:szCs w:val="24"/>
        </w:rPr>
        <w:t xml:space="preserve"> </w:t>
      </w:r>
      <w:r w:rsidRPr="00A27843">
        <w:rPr>
          <w:b/>
          <w:color w:val="000000"/>
          <w:sz w:val="24"/>
          <w:szCs w:val="24"/>
        </w:rPr>
        <w:t>dostępność usług</w:t>
      </w:r>
      <w:r>
        <w:rPr>
          <w:b/>
          <w:color w:val="000000"/>
          <w:sz w:val="24"/>
          <w:szCs w:val="24"/>
        </w:rPr>
        <w:t xml:space="preserve"> </w:t>
      </w:r>
      <w:r w:rsidRPr="00A27843">
        <w:rPr>
          <w:b/>
          <w:color w:val="000000"/>
          <w:sz w:val="24"/>
          <w:szCs w:val="24"/>
        </w:rPr>
        <w:t>w obszarze rewitalizacji</w:t>
      </w:r>
    </w:p>
    <w:p w:rsidR="00A3682D" w:rsidRPr="00A27843" w:rsidRDefault="00A3682D" w:rsidP="00A3682D">
      <w:pP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A27843">
        <w:rPr>
          <w:b/>
          <w:color w:val="000000"/>
          <w:sz w:val="24"/>
          <w:szCs w:val="24"/>
        </w:rPr>
        <w:t>Kierunki rewitalizacji:</w:t>
      </w:r>
    </w:p>
    <w:p w:rsidR="00A3682D" w:rsidRPr="00AA074B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color w:val="000000"/>
          <w:sz w:val="24"/>
          <w:szCs w:val="24"/>
        </w:rPr>
        <w:t>Podnoszenie dostępności do oferty udogodnień i usług aktywizujących, integracyjnych, opiekuńczych, rehabilitacyjnych, terapeutycznych umożliwiających rozwój mieszkańców z uwzględnieniem potrzeb różnych grup wiekowych.</w:t>
      </w:r>
    </w:p>
    <w:p w:rsidR="00A3682D" w:rsidRPr="00D65023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color w:val="000000"/>
          <w:sz w:val="24"/>
          <w:szCs w:val="24"/>
        </w:rPr>
      </w:pPr>
      <w:r w:rsidRPr="00D65023">
        <w:rPr>
          <w:color w:val="000000"/>
          <w:sz w:val="24"/>
          <w:szCs w:val="24"/>
        </w:rPr>
        <w:t>Podnoszenie dostępności</w:t>
      </w:r>
      <w:r>
        <w:rPr>
          <w:color w:val="000000"/>
          <w:sz w:val="24"/>
          <w:szCs w:val="24"/>
        </w:rPr>
        <w:t xml:space="preserve"> do oferty usług edukacyjnych, kulturalnych, rekreacyjnych i spędzania czasu wolnego.</w:t>
      </w:r>
      <w:r w:rsidRPr="00D65023">
        <w:rPr>
          <w:color w:val="000000"/>
          <w:sz w:val="24"/>
          <w:szCs w:val="24"/>
        </w:rPr>
        <w:t xml:space="preserve"> </w:t>
      </w:r>
    </w:p>
    <w:p w:rsidR="00A3682D" w:rsidRPr="00A27843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color w:val="000000"/>
          <w:sz w:val="24"/>
          <w:szCs w:val="24"/>
        </w:rPr>
        <w:t>Wzrost dostępu do usług wspierających rozwój kwalifikacji i kompetencji mieszkańców, w tym w perspektywie „uczenia się przez całe życie” i poruszania się na współczesnym rynku pracy.</w:t>
      </w:r>
    </w:p>
    <w:p w:rsidR="00A3682D" w:rsidRPr="00A27843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color w:val="000000"/>
          <w:sz w:val="24"/>
          <w:szCs w:val="24"/>
        </w:rPr>
        <w:t>Działania na rzecz przerwania w środowiskach problemowych przekazywania negatywnych wzorców zachowań kolejnym pokoleniom, w tym działania wspierające start życiowy osób z grup problemowych (kariery zawodowe, rozwój indywidualny i</w:t>
      </w:r>
      <w:r>
        <w:rPr>
          <w:color w:val="000000"/>
          <w:sz w:val="24"/>
          <w:szCs w:val="24"/>
        </w:rPr>
        <w:t> </w:t>
      </w:r>
      <w:r w:rsidRPr="00A27843">
        <w:rPr>
          <w:color w:val="000000"/>
          <w:sz w:val="24"/>
          <w:szCs w:val="24"/>
        </w:rPr>
        <w:t>rozwój rodziny).</w:t>
      </w:r>
    </w:p>
    <w:p w:rsidR="00A3682D" w:rsidRPr="00A27843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color w:val="000000"/>
          <w:sz w:val="24"/>
          <w:szCs w:val="24"/>
        </w:rPr>
        <w:t>Poprawa powiązań komunikacyjnych ułatwiająca dostęp mieszkańców do usług i</w:t>
      </w:r>
      <w:r>
        <w:rPr>
          <w:color w:val="000000"/>
          <w:sz w:val="24"/>
          <w:szCs w:val="24"/>
        </w:rPr>
        <w:t> </w:t>
      </w:r>
      <w:r w:rsidRPr="00A27843">
        <w:rPr>
          <w:color w:val="000000"/>
          <w:sz w:val="24"/>
          <w:szCs w:val="24"/>
        </w:rPr>
        <w:t>udogodnień w różnych częściach miasta.</w:t>
      </w:r>
    </w:p>
    <w:p w:rsidR="00A3682D" w:rsidRPr="00542DB2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color w:val="000000"/>
          <w:sz w:val="24"/>
          <w:szCs w:val="24"/>
        </w:rPr>
        <w:t>Podnoszenie potencjału podmiotów publicznych i społecznych, zajmujących się problemami społecznymi w obszarze rewitalizacji oraz wykorzystywanie partnerstw publiczno-społecznych dla podnoszenia dostępności usług społecznych w mieście.</w:t>
      </w:r>
    </w:p>
    <w:p w:rsidR="00A3682D" w:rsidRDefault="00A3682D" w:rsidP="00A3682D">
      <w:pP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A27843">
        <w:rPr>
          <w:b/>
          <w:color w:val="000000"/>
          <w:sz w:val="24"/>
          <w:szCs w:val="24"/>
        </w:rPr>
        <w:t>Cel rewitalizacji: C2 Zintegrowane wspólnoty lokalne w skali miasta i rewitalizowanych obszarów</w:t>
      </w:r>
    </w:p>
    <w:p w:rsidR="00A3682D" w:rsidRPr="00A14137" w:rsidRDefault="00A3682D" w:rsidP="00A3682D">
      <w:pP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A27843">
        <w:rPr>
          <w:b/>
          <w:color w:val="000000"/>
          <w:sz w:val="24"/>
          <w:szCs w:val="24"/>
        </w:rPr>
        <w:t>Kierunki rewitalizacji:</w:t>
      </w:r>
    </w:p>
    <w:p w:rsidR="00A3682D" w:rsidRPr="00A27843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color w:val="000000"/>
          <w:sz w:val="24"/>
          <w:szCs w:val="24"/>
        </w:rPr>
        <w:t>Wsparcie organizacyjne, kompetencyjne, finansowe dla realizacji oddolnych inicjatyw społecznych</w:t>
      </w:r>
      <w:r>
        <w:rPr>
          <w:color w:val="000000"/>
          <w:sz w:val="24"/>
          <w:szCs w:val="24"/>
        </w:rPr>
        <w:t>,</w:t>
      </w:r>
      <w:r w:rsidRPr="00A27843">
        <w:rPr>
          <w:color w:val="000000"/>
          <w:sz w:val="24"/>
          <w:szCs w:val="24"/>
        </w:rPr>
        <w:t xml:space="preserve"> podejmowanych przez mieszkańców.</w:t>
      </w:r>
    </w:p>
    <w:p w:rsidR="00A3682D" w:rsidRPr="00A27843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color w:val="000000"/>
          <w:sz w:val="24"/>
          <w:szCs w:val="24"/>
        </w:rPr>
        <w:lastRenderedPageBreak/>
        <w:t>Inicjatywy budujące i wzmacniające więzi między różnymi grupami społecznymi, w tym wzmacnianie więzi międzypokoleniowych i sąsiedzkich.</w:t>
      </w:r>
    </w:p>
    <w:p w:rsidR="00A3682D" w:rsidRPr="00A27843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color w:val="000000"/>
          <w:sz w:val="24"/>
          <w:szCs w:val="24"/>
        </w:rPr>
        <w:t>Rozwój terenów i obiektów umożliwiających codzienne i okazjonalne spotkania mieszkańców oraz realizację inicjatyw społecznych.</w:t>
      </w:r>
    </w:p>
    <w:p w:rsidR="00A3682D" w:rsidRPr="00A27843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color w:val="000000"/>
          <w:sz w:val="24"/>
          <w:szCs w:val="24"/>
        </w:rPr>
        <w:t>Rozwój i</w:t>
      </w:r>
      <w:r>
        <w:rPr>
          <w:color w:val="000000"/>
          <w:sz w:val="24"/>
          <w:szCs w:val="24"/>
        </w:rPr>
        <w:t xml:space="preserve"> </w:t>
      </w:r>
      <w:r w:rsidRPr="00A27843">
        <w:rPr>
          <w:color w:val="000000"/>
          <w:sz w:val="24"/>
          <w:szCs w:val="24"/>
        </w:rPr>
        <w:t>podnoszenie efektywności narzędzi i kanałów komunikacji między władzami lokalnymi, instytucjami miejskimi a mieszkańcami oraz umożliwienie</w:t>
      </w:r>
      <w:r>
        <w:rPr>
          <w:color w:val="000000"/>
          <w:sz w:val="24"/>
          <w:szCs w:val="24"/>
        </w:rPr>
        <w:t xml:space="preserve"> </w:t>
      </w:r>
      <w:r w:rsidRPr="00A27843">
        <w:rPr>
          <w:color w:val="000000"/>
          <w:sz w:val="24"/>
          <w:szCs w:val="24"/>
        </w:rPr>
        <w:t>włączania się mieszkańców w proces planowania rozwoju miasta.</w:t>
      </w:r>
    </w:p>
    <w:p w:rsidR="00A3682D" w:rsidRPr="00A27843" w:rsidRDefault="00A3682D" w:rsidP="00A3682D">
      <w:pPr>
        <w:numPr>
          <w:ilvl w:val="0"/>
          <w:numId w:val="1"/>
        </w:numPr>
        <w:spacing w:after="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color w:val="000000"/>
          <w:sz w:val="24"/>
          <w:szCs w:val="24"/>
        </w:rPr>
        <w:t>Identyfikacja i wsparcie liderów społecznych zaangażowanych w proces rewitalizacji.</w:t>
      </w:r>
    </w:p>
    <w:p w:rsidR="00A3682D" w:rsidRPr="00542DB2" w:rsidRDefault="00A3682D" w:rsidP="00A3682D">
      <w:pPr>
        <w:numPr>
          <w:ilvl w:val="0"/>
          <w:numId w:val="1"/>
        </w:numPr>
        <w:spacing w:after="24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sz w:val="24"/>
          <w:szCs w:val="24"/>
        </w:rPr>
        <w:t>Wspieranie i promowanie rozwoju współpracy międzysektorowej</w:t>
      </w:r>
      <w:r>
        <w:rPr>
          <w:sz w:val="24"/>
          <w:szCs w:val="24"/>
        </w:rPr>
        <w:t>,</w:t>
      </w:r>
      <w:r w:rsidRPr="00470B9B">
        <w:rPr>
          <w:sz w:val="24"/>
          <w:szCs w:val="24"/>
        </w:rPr>
        <w:t xml:space="preserve"> na rzecz obszaru rewitalizacji i jego mieszkańców</w:t>
      </w:r>
      <w:r>
        <w:rPr>
          <w:sz w:val="24"/>
          <w:szCs w:val="24"/>
        </w:rPr>
        <w:t>.</w:t>
      </w:r>
    </w:p>
    <w:p w:rsidR="00A3682D" w:rsidRPr="00A27843" w:rsidRDefault="00A3682D" w:rsidP="00A3682D">
      <w:pP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A27843">
        <w:rPr>
          <w:b/>
          <w:color w:val="000000"/>
          <w:sz w:val="24"/>
          <w:szCs w:val="24"/>
        </w:rPr>
        <w:t>Cel rewitalizacji: C3. Przedsiębiorczość biznesowa i społeczna oparta na energii mieszkańców i lokalnym popycie na dobra i usługi w obszarze rewitalizacji</w:t>
      </w:r>
    </w:p>
    <w:p w:rsidR="00A3682D" w:rsidRPr="00A27843" w:rsidRDefault="00A3682D" w:rsidP="00A3682D">
      <w:pP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A27843">
        <w:rPr>
          <w:b/>
          <w:color w:val="000000"/>
          <w:sz w:val="24"/>
          <w:szCs w:val="24"/>
        </w:rPr>
        <w:t>Kierunki rewitalizacji:</w:t>
      </w:r>
    </w:p>
    <w:p w:rsidR="00A3682D" w:rsidRPr="00A27843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color w:val="000000"/>
          <w:sz w:val="24"/>
          <w:szCs w:val="24"/>
        </w:rPr>
        <w:t>Przeznaczenie niewykorzystywanych terenów i nieruchomości w obszarze rewitalizacji lub jego sąsiedztwie na działalności handlowo-usługowe wspierające funkcjonowanie mieszkańców oraz rozwój lokalnej przedsiębiorczości.</w:t>
      </w:r>
    </w:p>
    <w:p w:rsidR="00A3682D" w:rsidRPr="00A27843" w:rsidRDefault="00A3682D" w:rsidP="00A3682D">
      <w:pPr>
        <w:numPr>
          <w:ilvl w:val="0"/>
          <w:numId w:val="1"/>
        </w:numPr>
        <w:spacing w:after="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color w:val="000000"/>
          <w:sz w:val="24"/>
          <w:szCs w:val="24"/>
        </w:rPr>
        <w:t>Wykształcenie nowych stref gospodarczych na terenach nieużytkowanych w celu przyciągnięcia inwestorów.</w:t>
      </w:r>
    </w:p>
    <w:p w:rsidR="00A3682D" w:rsidRPr="00A27843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color w:val="000000"/>
          <w:sz w:val="24"/>
          <w:szCs w:val="24"/>
        </w:rPr>
        <w:t>Wsparcie organizacyjne, kompetencyjne, infrastrukturalne dla nowych działalności wzbogacających strukturę gospodarczą miasta.</w:t>
      </w:r>
    </w:p>
    <w:p w:rsidR="00A3682D" w:rsidRPr="00A27843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color w:val="000000"/>
          <w:sz w:val="24"/>
          <w:szCs w:val="24"/>
        </w:rPr>
        <w:t>Zróżnicowane formy współpracy podmiotów sektora biznesu, edukacji, nauki i sektora pozarządowego na rzecz rozwoju przedsiębiorczości lokalnej i lokalnego rynku pracy.</w:t>
      </w:r>
    </w:p>
    <w:p w:rsidR="00A3682D" w:rsidRPr="00A27843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color w:val="000000"/>
          <w:sz w:val="24"/>
          <w:szCs w:val="24"/>
        </w:rPr>
        <w:t>Wspieranie rozwoju przedsiębiorczości społecznej jako formy łączenia aspiracji biznesowych i społecznych.</w:t>
      </w:r>
    </w:p>
    <w:p w:rsidR="00A3682D" w:rsidRPr="00542DB2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color w:val="000000"/>
          <w:sz w:val="24"/>
          <w:szCs w:val="24"/>
        </w:rPr>
        <w:t>Identyfikacja i wspieranie liderów społecznej odpowiedzialności biznesu, szczególnie przedsiębiorców</w:t>
      </w:r>
      <w:r>
        <w:rPr>
          <w:color w:val="000000"/>
          <w:sz w:val="24"/>
          <w:szCs w:val="24"/>
        </w:rPr>
        <w:t>,</w:t>
      </w:r>
      <w:r w:rsidRPr="00A27843">
        <w:rPr>
          <w:color w:val="000000"/>
          <w:sz w:val="24"/>
          <w:szCs w:val="24"/>
        </w:rPr>
        <w:t xml:space="preserve"> angażujących się w proces rewitalizacji miasta.</w:t>
      </w:r>
    </w:p>
    <w:p w:rsidR="00A3682D" w:rsidRDefault="00A3682D" w:rsidP="00A3682D">
      <w:pP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A27843">
        <w:rPr>
          <w:b/>
          <w:color w:val="000000"/>
          <w:sz w:val="24"/>
          <w:szCs w:val="24"/>
        </w:rPr>
        <w:t>Cel rewitalizacji: C4. Przyjazna przestrzeń i chronione środowisko przyrodnicze</w:t>
      </w:r>
    </w:p>
    <w:p w:rsidR="00A3682D" w:rsidRPr="00542DB2" w:rsidRDefault="00A3682D" w:rsidP="00A3682D">
      <w:pP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A27843">
        <w:rPr>
          <w:b/>
          <w:color w:val="000000"/>
          <w:sz w:val="24"/>
          <w:szCs w:val="24"/>
        </w:rPr>
        <w:t>Kierunki rewitalizacji:</w:t>
      </w:r>
    </w:p>
    <w:p w:rsidR="00A3682D" w:rsidRPr="00A27843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color w:val="000000"/>
          <w:sz w:val="24"/>
          <w:szCs w:val="24"/>
        </w:rPr>
        <w:t xml:space="preserve">Eliminowanie fizycznych barier utrudniających dostęp do przestrzeni </w:t>
      </w:r>
      <w:r>
        <w:rPr>
          <w:color w:val="000000"/>
          <w:sz w:val="24"/>
          <w:szCs w:val="24"/>
        </w:rPr>
        <w:t xml:space="preserve">dla </w:t>
      </w:r>
      <w:r w:rsidRPr="00A27843">
        <w:rPr>
          <w:color w:val="000000"/>
          <w:sz w:val="24"/>
          <w:szCs w:val="24"/>
        </w:rPr>
        <w:t>osób z grup o</w:t>
      </w:r>
      <w:r>
        <w:rPr>
          <w:color w:val="000000"/>
          <w:sz w:val="24"/>
          <w:szCs w:val="24"/>
        </w:rPr>
        <w:t> </w:t>
      </w:r>
      <w:r w:rsidRPr="00A27843">
        <w:rPr>
          <w:color w:val="000000"/>
          <w:sz w:val="24"/>
          <w:szCs w:val="24"/>
        </w:rPr>
        <w:t>specjalnych potrzebach.</w:t>
      </w:r>
    </w:p>
    <w:p w:rsidR="00A3682D" w:rsidRPr="00C451C4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color w:val="000000"/>
          <w:sz w:val="24"/>
          <w:szCs w:val="24"/>
        </w:rPr>
        <w:lastRenderedPageBreak/>
        <w:t>Podnoszenie jakości zasobów mieszkaniowych i przestrzeni osiedli mieszkaniowych oraz podwyższanie efektywności energetycznej budynków mieszkalnych</w:t>
      </w:r>
      <w:r>
        <w:rPr>
          <w:color w:val="000000"/>
          <w:sz w:val="24"/>
          <w:szCs w:val="24"/>
        </w:rPr>
        <w:t xml:space="preserve"> i zastosowanie odnawialnych źródeł energii</w:t>
      </w:r>
      <w:r w:rsidRPr="00A27843">
        <w:rPr>
          <w:color w:val="000000"/>
          <w:sz w:val="24"/>
          <w:szCs w:val="24"/>
        </w:rPr>
        <w:t>.</w:t>
      </w:r>
    </w:p>
    <w:p w:rsidR="00A3682D" w:rsidRPr="00A27843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sz w:val="24"/>
          <w:szCs w:val="24"/>
        </w:rPr>
      </w:pPr>
      <w:r>
        <w:rPr>
          <w:sz w:val="24"/>
          <w:szCs w:val="24"/>
        </w:rPr>
        <w:t>Modernizacja, podnoszenie efektywności energetycznej i zastosowanie odnawialnych źródeł energii w budynkach użyteczności publicznej.</w:t>
      </w:r>
    </w:p>
    <w:p w:rsidR="00A3682D" w:rsidRPr="00A27843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color w:val="000000"/>
          <w:sz w:val="24"/>
          <w:szCs w:val="24"/>
        </w:rPr>
        <w:t>Renowacja i modernizacja obiektów zabytkowych, historycznych</w:t>
      </w:r>
      <w:r>
        <w:rPr>
          <w:color w:val="000000"/>
          <w:sz w:val="24"/>
          <w:szCs w:val="24"/>
        </w:rPr>
        <w:t xml:space="preserve"> </w:t>
      </w:r>
      <w:r w:rsidRPr="00A27843">
        <w:rPr>
          <w:color w:val="000000"/>
          <w:sz w:val="24"/>
          <w:szCs w:val="24"/>
        </w:rPr>
        <w:t>i związanych z</w:t>
      </w:r>
      <w:r>
        <w:rPr>
          <w:color w:val="000000"/>
          <w:sz w:val="24"/>
          <w:szCs w:val="24"/>
        </w:rPr>
        <w:t> </w:t>
      </w:r>
      <w:r w:rsidRPr="00A27843">
        <w:rPr>
          <w:color w:val="000000"/>
          <w:sz w:val="24"/>
          <w:szCs w:val="24"/>
        </w:rPr>
        <w:t>tożsamością obszaru</w:t>
      </w:r>
      <w:r>
        <w:rPr>
          <w:color w:val="000000"/>
          <w:sz w:val="24"/>
          <w:szCs w:val="24"/>
        </w:rPr>
        <w:t>.</w:t>
      </w:r>
    </w:p>
    <w:p w:rsidR="00A3682D" w:rsidRPr="00A27843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color w:val="000000"/>
          <w:sz w:val="24"/>
          <w:szCs w:val="24"/>
        </w:rPr>
      </w:pPr>
      <w:r w:rsidRPr="00A27843">
        <w:rPr>
          <w:color w:val="000000"/>
          <w:sz w:val="24"/>
          <w:szCs w:val="24"/>
        </w:rPr>
        <w:t xml:space="preserve">Wdrażanie rozwiązań w zakresie zrównoważonego transportu w mieście, w tym wypełnianie luk </w:t>
      </w:r>
      <w:r>
        <w:rPr>
          <w:color w:val="000000"/>
          <w:sz w:val="24"/>
          <w:szCs w:val="24"/>
        </w:rPr>
        <w:t xml:space="preserve">w </w:t>
      </w:r>
      <w:r w:rsidRPr="00A27843">
        <w:rPr>
          <w:color w:val="000000"/>
          <w:sz w:val="24"/>
          <w:szCs w:val="24"/>
        </w:rPr>
        <w:t>transpor</w:t>
      </w:r>
      <w:r>
        <w:rPr>
          <w:color w:val="000000"/>
          <w:sz w:val="24"/>
          <w:szCs w:val="24"/>
        </w:rPr>
        <w:t>cie</w:t>
      </w:r>
      <w:r w:rsidRPr="00A27843">
        <w:rPr>
          <w:color w:val="000000"/>
          <w:sz w:val="24"/>
          <w:szCs w:val="24"/>
        </w:rPr>
        <w:t xml:space="preserve"> publiczn</w:t>
      </w:r>
      <w:r>
        <w:rPr>
          <w:color w:val="000000"/>
          <w:sz w:val="24"/>
          <w:szCs w:val="24"/>
        </w:rPr>
        <w:t>ym</w:t>
      </w:r>
      <w:r w:rsidRPr="00A27843">
        <w:rPr>
          <w:color w:val="000000"/>
          <w:sz w:val="24"/>
          <w:szCs w:val="24"/>
        </w:rPr>
        <w:t>, rozwój transportu rowerowego, podnoszenie bezpieczeństwa ruchu drogowego, wdrażanie rozwiązań ograniczających deficyt miejsc parkingowych na osiedlach.</w:t>
      </w:r>
    </w:p>
    <w:p w:rsidR="00A3682D" w:rsidRPr="00A27843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color w:val="000000"/>
          <w:sz w:val="24"/>
          <w:szCs w:val="24"/>
        </w:rPr>
      </w:pPr>
      <w:r w:rsidRPr="00A27843">
        <w:rPr>
          <w:color w:val="000000"/>
          <w:sz w:val="24"/>
          <w:szCs w:val="24"/>
        </w:rPr>
        <w:t>Podnoszenie</w:t>
      </w:r>
      <w:r>
        <w:rPr>
          <w:color w:val="000000"/>
          <w:sz w:val="24"/>
          <w:szCs w:val="24"/>
        </w:rPr>
        <w:t xml:space="preserve"> </w:t>
      </w:r>
      <w:r w:rsidRPr="00A27843">
        <w:rPr>
          <w:color w:val="000000"/>
          <w:sz w:val="24"/>
          <w:szCs w:val="24"/>
        </w:rPr>
        <w:t>bezpieczeństwa w rewitalizowanych przestrzeniach.</w:t>
      </w:r>
    </w:p>
    <w:p w:rsidR="00A3682D" w:rsidRPr="00A27843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color w:val="000000"/>
          <w:sz w:val="24"/>
          <w:szCs w:val="24"/>
        </w:rPr>
      </w:pPr>
      <w:r w:rsidRPr="00A27843">
        <w:rPr>
          <w:color w:val="000000"/>
          <w:sz w:val="24"/>
          <w:szCs w:val="24"/>
        </w:rPr>
        <w:t>Promowanie nowatorskich form w zakresie wspólnotowego rozwijania zieleni w</w:t>
      </w:r>
      <w:r>
        <w:rPr>
          <w:color w:val="000000"/>
          <w:sz w:val="24"/>
          <w:szCs w:val="24"/>
        </w:rPr>
        <w:t> </w:t>
      </w:r>
      <w:r w:rsidRPr="00A27843">
        <w:rPr>
          <w:color w:val="000000"/>
          <w:sz w:val="24"/>
          <w:szCs w:val="24"/>
        </w:rPr>
        <w:t>rewitalizowanych przestrzeniach (np. ogrody społeczne, wspólnotowo realizowane rolnictwo w mieście, zielone podwórka itp.).</w:t>
      </w:r>
    </w:p>
    <w:p w:rsidR="00A3682D" w:rsidRPr="00A27843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color w:val="000000"/>
          <w:sz w:val="24"/>
          <w:szCs w:val="24"/>
        </w:rPr>
      </w:pPr>
      <w:r w:rsidRPr="00A27843">
        <w:rPr>
          <w:color w:val="000000"/>
          <w:sz w:val="24"/>
          <w:szCs w:val="24"/>
        </w:rPr>
        <w:t>Wspólne projektowanie przestrzeni z udziałem mieszkańców</w:t>
      </w:r>
      <w:r>
        <w:rPr>
          <w:color w:val="000000"/>
          <w:sz w:val="24"/>
          <w:szCs w:val="24"/>
        </w:rPr>
        <w:t>.</w:t>
      </w:r>
    </w:p>
    <w:p w:rsidR="00A3682D" w:rsidRPr="00A27843" w:rsidRDefault="00A3682D" w:rsidP="00A3682D">
      <w:pPr>
        <w:numPr>
          <w:ilvl w:val="0"/>
          <w:numId w:val="1"/>
        </w:numPr>
        <w:spacing w:after="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color w:val="000000"/>
          <w:sz w:val="24"/>
          <w:szCs w:val="24"/>
        </w:rPr>
        <w:t>Wprowadzanie w rewitalizowane przestrzenie atrakcyjnych form informacji o</w:t>
      </w:r>
      <w:r>
        <w:rPr>
          <w:color w:val="000000"/>
          <w:sz w:val="24"/>
          <w:szCs w:val="24"/>
        </w:rPr>
        <w:t> </w:t>
      </w:r>
      <w:r w:rsidRPr="00A27843">
        <w:rPr>
          <w:color w:val="000000"/>
          <w:sz w:val="24"/>
          <w:szCs w:val="24"/>
        </w:rPr>
        <w:t>dziedzictwie kulturowym i przyrodniczym miasta.</w:t>
      </w:r>
    </w:p>
    <w:p w:rsidR="00A3682D" w:rsidRPr="00A27843" w:rsidRDefault="00A3682D" w:rsidP="00A3682D">
      <w:pPr>
        <w:numPr>
          <w:ilvl w:val="0"/>
          <w:numId w:val="1"/>
        </w:numPr>
        <w:spacing w:after="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color w:val="000000"/>
          <w:sz w:val="24"/>
          <w:szCs w:val="24"/>
        </w:rPr>
        <w:t xml:space="preserve">Wzmacnianie </w:t>
      </w:r>
      <w:r w:rsidRPr="00A27843">
        <w:rPr>
          <w:sz w:val="24"/>
          <w:szCs w:val="24"/>
        </w:rPr>
        <w:t>świadomości</w:t>
      </w:r>
      <w:r w:rsidRPr="00A27843">
        <w:rPr>
          <w:color w:val="000000"/>
          <w:sz w:val="24"/>
          <w:szCs w:val="24"/>
        </w:rPr>
        <w:t xml:space="preserve"> ekologicznej mieszkańców. </w:t>
      </w:r>
    </w:p>
    <w:p w:rsidR="00A3682D" w:rsidRPr="00A27843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color w:val="000000"/>
          <w:sz w:val="24"/>
          <w:szCs w:val="24"/>
        </w:rPr>
        <w:t>Poprawa warunków środowiskowych, w szczególności wzrost jakości powietrza oraz ograniczanie hałasu.</w:t>
      </w:r>
    </w:p>
    <w:p w:rsidR="00A3682D" w:rsidRPr="008E7171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color w:val="000000"/>
          <w:sz w:val="24"/>
          <w:szCs w:val="24"/>
        </w:rPr>
        <w:t>Rozwój błękitnej i zielonej infrastruktury dla podnoszenia jakości i odporności rewitalizowanych przestrzeni.</w:t>
      </w:r>
    </w:p>
    <w:p w:rsidR="00A3682D" w:rsidRPr="001B56C5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sz w:val="24"/>
          <w:szCs w:val="24"/>
        </w:rPr>
      </w:pPr>
      <w:r>
        <w:rPr>
          <w:sz w:val="24"/>
          <w:szCs w:val="24"/>
        </w:rPr>
        <w:t>Rekultywacja terenów zdegradowanych, poprzemysłowych, powojskowych i popegeerowskich.</w:t>
      </w:r>
    </w:p>
    <w:p w:rsidR="00267496" w:rsidRDefault="00267496"/>
    <w:sectPr w:rsidR="00267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7786F"/>
    <w:multiLevelType w:val="multilevel"/>
    <w:tmpl w:val="C1CE7A9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53257ED"/>
    <w:multiLevelType w:val="multilevel"/>
    <w:tmpl w:val="AC20D0D2"/>
    <w:lvl w:ilvl="0">
      <w:start w:val="1"/>
      <w:numFmt w:val="decimal"/>
      <w:lvlText w:val="K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71222295">
    <w:abstractNumId w:val="1"/>
  </w:num>
  <w:num w:numId="2" w16cid:durableId="40576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2D"/>
    <w:rsid w:val="00267496"/>
    <w:rsid w:val="006A6815"/>
    <w:rsid w:val="00A3682D"/>
    <w:rsid w:val="00CB1794"/>
    <w:rsid w:val="00EE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C9CEB-41B2-4817-9339-075750E0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82D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682D"/>
    <w:pPr>
      <w:keepNext/>
      <w:keepLines/>
      <w:numPr>
        <w:numId w:val="2"/>
      </w:numPr>
      <w:spacing w:before="120" w:after="360" w:line="240" w:lineRule="auto"/>
      <w:outlineLvl w:val="0"/>
    </w:pPr>
    <w:rPr>
      <w:rFonts w:asciiTheme="majorHAnsi" w:hAnsiTheme="majorHAnsi" w:cstheme="majorBidi"/>
      <w:b/>
      <w:bCs/>
      <w:color w:val="2F5496" w:themeColor="accent1" w:themeShade="BF"/>
      <w:sz w:val="40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682D"/>
    <w:pPr>
      <w:keepNext/>
      <w:keepLines/>
      <w:numPr>
        <w:ilvl w:val="1"/>
        <w:numId w:val="2"/>
      </w:numPr>
      <w:spacing w:before="80" w:after="120"/>
      <w:jc w:val="both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3682D"/>
    <w:pPr>
      <w:keepNext/>
      <w:keepLines/>
      <w:numPr>
        <w:ilvl w:val="2"/>
        <w:numId w:val="2"/>
      </w:numPr>
      <w:spacing w:before="40" w:after="80"/>
      <w:outlineLvl w:val="2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A3682D"/>
    <w:pPr>
      <w:keepNext/>
      <w:keepLines/>
      <w:numPr>
        <w:ilvl w:val="3"/>
        <w:numId w:val="2"/>
      </w:numPr>
      <w:spacing w:before="240" w:after="40"/>
      <w:outlineLvl w:val="3"/>
    </w:pPr>
    <w:rPr>
      <w:color w:val="2F5496" w:themeColor="accent1" w:themeShade="BF"/>
      <w:sz w:val="28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3682D"/>
    <w:pPr>
      <w:keepNext/>
      <w:keepLines/>
      <w:numPr>
        <w:ilvl w:val="4"/>
        <w:numId w:val="2"/>
      </w:numPr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682D"/>
    <w:pPr>
      <w:keepNext/>
      <w:keepLines/>
      <w:numPr>
        <w:ilvl w:val="5"/>
        <w:numId w:val="2"/>
      </w:numPr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682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682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682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682D"/>
    <w:rPr>
      <w:rFonts w:asciiTheme="majorHAnsi" w:eastAsia="Calibri" w:hAnsiTheme="majorHAnsi" w:cstheme="majorBidi"/>
      <w:b/>
      <w:bCs/>
      <w:color w:val="2F5496" w:themeColor="accent1" w:themeShade="BF"/>
      <w:sz w:val="40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3682D"/>
    <w:rPr>
      <w:rFonts w:asciiTheme="majorHAnsi" w:eastAsiaTheme="majorEastAsia" w:hAnsiTheme="majorHAnsi" w:cstheme="majorBidi"/>
      <w:b/>
      <w:color w:val="2F5496" w:themeColor="accent1" w:themeShade="BF"/>
      <w:sz w:val="32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3682D"/>
    <w:rPr>
      <w:rFonts w:asciiTheme="majorHAnsi" w:eastAsiaTheme="majorEastAsia" w:hAnsiTheme="majorHAnsi" w:cstheme="majorBidi"/>
      <w:b/>
      <w:color w:val="2F5496" w:themeColor="accent1" w:themeShade="BF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3682D"/>
    <w:rPr>
      <w:rFonts w:ascii="Calibri" w:eastAsia="Calibri" w:hAnsi="Calibri" w:cs="Calibri"/>
      <w:color w:val="2F5496" w:themeColor="accent1" w:themeShade="BF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A3682D"/>
    <w:rPr>
      <w:rFonts w:ascii="Calibri" w:eastAsia="Calibri" w:hAnsi="Calibri" w:cs="Calibri"/>
      <w:b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682D"/>
    <w:rPr>
      <w:rFonts w:ascii="Calibri" w:eastAsia="Calibri" w:hAnsi="Calibri" w:cs="Calibri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682D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682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68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customStyle="1" w:styleId="cf01">
    <w:name w:val="cf01"/>
    <w:basedOn w:val="Domylnaczcionkaakapitu"/>
    <w:rsid w:val="00A3682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A3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 Violetta</dc:creator>
  <cp:keywords/>
  <dc:description/>
  <cp:lastModifiedBy>Natalia Ulanowicz</cp:lastModifiedBy>
  <cp:revision>2</cp:revision>
  <cp:lastPrinted>2024-08-06T11:00:00Z</cp:lastPrinted>
  <dcterms:created xsi:type="dcterms:W3CDTF">2024-09-26T09:18:00Z</dcterms:created>
  <dcterms:modified xsi:type="dcterms:W3CDTF">2024-09-26T09:18:00Z</dcterms:modified>
</cp:coreProperties>
</file>